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Pertanian Organik Koperasi Desa</w:t>
      </w:r>
    </w:p>
    <w:p>
      <w:pPr>
        <w:pStyle w:val="Heading1"/>
      </w:pPr>
      <w:r>
        <w:t>1. Aspek Pasar dan Pemasaran</w:t>
      </w:r>
    </w:p>
    <w:p>
      <w:r>
        <w:br/>
        <w:t>a. Peluang Pasar:</w:t>
        <w:br/>
        <w:t>Permintaan produk pertanian organik meningkat seiring kesadaran konsumen akan kesehatan dan lingkungan. Unit usaha pertanian organik koperasi dapat mengisi ceruk pasar lokal maupun pasar retail modern.</w:t>
        <w:br/>
        <w:br/>
        <w:t>b. Kondisi Pasar Wilayah:</w:t>
        <w:br/>
        <w:t>Wilayah desa memiliki lahan produktif, namun selama ini difokuskan pada pertanian konvensional yang tergantung pupuk kimia. Belum banyak petani beralih ke sistem organik yang berkelanjutan.</w:t>
        <w:br/>
        <w:br/>
        <w:t>c. Posisi dalam Rantai Nilai:</w:t>
        <w:br/>
        <w:t>Koperasi berperan sebagai produsen sekaligus agregator hasil organik anggota, dengan potensi menjual langsung ke konsumen, sekolah, rumah sakit, atau marketplace organik.</w:t>
        <w:br/>
        <w:br/>
        <w:t>d. Strategi Pemasaran:</w:t>
        <w:br/>
        <w:t>- Branding produk bersertifikat organik dari koperasi</w:t>
        <w:br/>
        <w:t>- Penjualan ke komunitas lokal, sekolah, dan toko bahan organik</w:t>
        <w:br/>
        <w:t>- Kemitraan dengan restoran atau katering sehat</w:t>
        <w:br/>
        <w:t>- Edukasi konsumen dan promosi digital melalui media sosial</w:t>
        <w:br/>
      </w:r>
    </w:p>
    <w:p>
      <w:pPr>
        <w:pStyle w:val="Heading1"/>
      </w:pPr>
      <w:r>
        <w:t>2. Aspek Teknis dan Operasional</w:t>
      </w:r>
    </w:p>
    <w:p>
      <w:r>
        <w:br/>
        <w:t>a. Sumber Daya:</w:t>
        <w:br/>
        <w:t>- SDM: 1 koordinator lapangan, 3 petani inti, 5 petani anggota binaan</w:t>
        <w:br/>
        <w:t>- Teknologi: sistem irigasi tetes, komposter, pupuk cair organik, rumah semai</w:t>
        <w:br/>
        <w:br/>
        <w:t>b. Proses Produksi:</w:t>
        <w:br/>
        <w:t>Lahan digarap dengan metode rotasi tanaman, pengendalian hama nabati, dan penggunaan pupuk organik. Sertifikasi organik ditargetkan dalam 1 tahun.</w:t>
        <w:br/>
        <w:br/>
        <w:t>c. Kualitas Produk:</w:t>
        <w:br/>
        <w:t>Sayur, buah, dan umbi diproses tanpa pestisida sintetis. Produk dijual segar dan diberi label produksi koperasi.</w:t>
        <w:br/>
        <w:br/>
        <w:t>d. Akses Bahan Baku:</w:t>
        <w:br/>
        <w:t>Bahan organik (kotoran ternak, jerami, EM4) tersedia lokal. Bibit berasal dari kebun benih mitra atau balai pertanian.</w:t>
        <w:br/>
        <w:br/>
        <w:t>e. Kapasitas Produksi:</w:t>
        <w:br/>
        <w:t>- Lahan awal: 1 hektar</w:t>
        <w:br/>
        <w:t>- Hasil panen: ±8–10 ton/bulan (tergantung komoditas)</w:t>
        <w:br/>
        <w:br/>
        <w:t>f. Teknologi:</w:t>
        <w:br/>
        <w:t>- Alat tanam dan panen manual</w:t>
        <w:br/>
        <w:t>- Komposter aerob dan anaerob</w:t>
        <w:br/>
        <w:t>- Sistem pencatatan hasil panen berbasis Excel</w:t>
        <w:br/>
      </w:r>
    </w:p>
    <w:p>
      <w:pPr>
        <w:pStyle w:val="Heading1"/>
      </w:pPr>
      <w:r>
        <w:t>3. Aspek Manajemen dan Organisasi</w:t>
      </w:r>
    </w:p>
    <w:p>
      <w:r>
        <w:br/>
        <w:t>a. Perencanaan dan Pengawasan:</w:t>
        <w:br/>
        <w:t>Perencanaan produksi disusun musim tanam. Pengorganisasian berbasis kelompok tani koperasi. Monitoring lapangan dilakukan mingguan oleh koordinator.</w:t>
        <w:br/>
        <w:br/>
        <w:t>b. SDM dan Kualifikasi:</w:t>
        <w:br/>
        <w:t>- Koordinator lapangan: pengalaman minimal 2 tahun pertanian organik</w:t>
        <w:br/>
        <w:t>- Petani binaan: warga lokal yang bersedia mengikuti pelatihan</w:t>
        <w:br/>
        <w:t>- Mitra pendamping: dari dinas pertanian atau NGO organik</w:t>
        <w:br/>
      </w:r>
    </w:p>
    <w:p>
      <w:pPr>
        <w:pStyle w:val="Heading1"/>
      </w:pPr>
      <w:r>
        <w:t>4. Aspek Keuangan dan Permodalan</w:t>
      </w:r>
    </w:p>
    <w:p>
      <w:r>
        <w:t>Proyeksi Kebutuhan Dana Investasi Awal: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Item Investasi</w:t>
            </w:r>
          </w:p>
        </w:tc>
        <w:tc>
          <w:tcPr>
            <w:tcW w:type="dxa" w:w="1728"/>
          </w:tcPr>
          <w:p>
            <w:r>
              <w:t>Volume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Biaya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Pengolahan lahan &amp; irigasi</w:t>
            </w:r>
          </w:p>
        </w:tc>
        <w:tc>
          <w:tcPr>
            <w:tcW w:type="dxa" w:w="1728"/>
          </w:tcPr>
          <w:p>
            <w:r>
              <w:t>1 ha</w:t>
            </w:r>
          </w:p>
        </w:tc>
        <w:tc>
          <w:tcPr>
            <w:tcW w:type="dxa" w:w="1728"/>
          </w:tcPr>
          <w:p>
            <w:r>
              <w:t>20.000.000</w:t>
            </w:r>
          </w:p>
        </w:tc>
        <w:tc>
          <w:tcPr>
            <w:tcW w:type="dxa" w:w="1728"/>
          </w:tcPr>
          <w:p>
            <w:r>
              <w:t>20.000.000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Pembangunan rumah semai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Komposter &amp; alat pertanian</w:t>
            </w:r>
          </w:p>
        </w:tc>
        <w:tc>
          <w:tcPr>
            <w:tcW w:type="dxa" w:w="1728"/>
          </w:tcPr>
          <w:p>
            <w:r>
              <w:t>1 paket</w:t>
            </w:r>
          </w:p>
        </w:tc>
        <w:tc>
          <w:tcPr>
            <w:tcW w:type="dxa" w:w="1728"/>
          </w:tcPr>
          <w:p>
            <w:r>
              <w:t>15.000.000</w:t>
            </w:r>
          </w:p>
        </w:tc>
        <w:tc>
          <w:tcPr>
            <w:tcW w:type="dxa" w:w="1728"/>
          </w:tcPr>
          <w:p>
            <w:r>
              <w:t>15.000.000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Bibit awal dan pupuk organik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Pelatihan &amp; pendampingan petani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5.000.000</w:t>
            </w:r>
          </w:p>
        </w:tc>
      </w:tr>
      <w:tr>
        <w:tc>
          <w:tcPr>
            <w:tcW w:type="dxa" w:w="1728"/>
          </w:tcPr>
          <w:p>
            <w:r>
              <w:t>6</w:t>
            </w:r>
          </w:p>
        </w:tc>
        <w:tc>
          <w:tcPr>
            <w:tcW w:type="dxa" w:w="1728"/>
          </w:tcPr>
          <w:p>
            <w:r>
              <w:t>Biaya sertifikasi organik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7.000.000</w:t>
            </w:r>
          </w:p>
        </w:tc>
      </w:tr>
      <w:tr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Operasional 3 bulan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18.000.000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Total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85.000.000</w:t>
            </w:r>
          </w:p>
        </w:tc>
      </w:tr>
    </w:tbl>
    <w:p>
      <w:r>
        <w:br/>
        <w:t>Justifikasi:</w:t>
        <w:br/>
        <w:t>Investasi difokuskan pada infrastruktur lahan, pelatihan petani, bahan produksi organik, dan biaya operasional awal hingga siklus panen pertama.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