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Proposal Usaha Unit Usaha Cold Storage Koperasi Desa</w:t>
      </w:r>
    </w:p>
    <w:p>
      <w:pPr>
        <w:pStyle w:val="Heading1"/>
      </w:pPr>
      <w:r>
        <w:t>1. Aspek Pasar dan Pemasaran</w:t>
      </w:r>
    </w:p>
    <w:p>
      <w:r>
        <w:br/>
        <w:t>a. Peluang Pasar:</w:t>
        <w:br/>
        <w:t>Cold storage sangat dibutuhkan oleh nelayan, petani hortikultura, dan pelaku UMKM pangan untuk memperpanjang umur simpan produk. Potensi pasarnya besar karena belum tersedia fasilitas penyimpanan berpendingin di banyak desa.</w:t>
        <w:br/>
        <w:br/>
        <w:t>b. Kondisi Pasar Wilayah:</w:t>
        <w:br/>
        <w:t>Wilayah koperasi memiliki banyak hasil laut dan pertanian segar yang dijual dalam keadaan mentah tanpa pengawetan. Akibatnya, nilai jual rendah dan tingkat kebusukan tinggi.</w:t>
        <w:br/>
        <w:br/>
        <w:t>c. Posisi dalam Rantai Permintaan:</w:t>
        <w:br/>
        <w:t>Cold storage koperasi menjadi fasilitas intermediate antara produsen dan pasar, menjaga kualitas dan volume produk selama distribusi, serta membuka peluang ekspor atau pengolahan lanjutan.</w:t>
        <w:br/>
        <w:br/>
        <w:t>d. Strategi Pemasaran:</w:t>
        <w:br/>
        <w:t>- Kerja sama kemitraan dengan nelayan dan petani lokal</w:t>
        <w:br/>
        <w:t>- Sewa ruang simpan berbasis harian, mingguan, dan bulanan</w:t>
        <w:br/>
        <w:t>- Edukasi manfaat cold storage dan pengurangan loss</w:t>
        <w:br/>
        <w:t>- Integrasi dengan koperasi pemasaran dan logistik desa</w:t>
        <w:br/>
      </w:r>
    </w:p>
    <w:p>
      <w:pPr>
        <w:pStyle w:val="Heading1"/>
      </w:pPr>
      <w:r>
        <w:t>2. Aspek Teknis dan Operasional</w:t>
      </w:r>
    </w:p>
    <w:p>
      <w:r>
        <w:br/>
        <w:t>a. Sumber Daya:</w:t>
        <w:br/>
        <w:t>- SDM: 1 Teknisi cold storage, 1 Admin gudang, 2 Operator lapangan</w:t>
        <w:br/>
        <w:t>- Teknologi: Ruang penyimpanan berpendingin modular, genset cadangan, sensor suhu &amp; kelembaban</w:t>
        <w:br/>
        <w:br/>
        <w:t>b. Pengolahan:</w:t>
        <w:br/>
        <w:t>Produk disortir, diberi label, dan disimpan berdasarkan zona suhu. Sistem inventaris digital akan digunakan.</w:t>
        <w:br/>
        <w:br/>
        <w:t>c. Kualitas Jasa:</w:t>
        <w:br/>
        <w:t>Cold storage dilengkapi pengendalian suhu otomatis (0°C hingga -20°C), pencatatan log suhu, dan sistem kebersihan HACCP.</w:t>
        <w:br/>
        <w:br/>
        <w:t>d. Bahan Baku:</w:t>
        <w:br/>
        <w:t>Tidak memerlukan bahan baku, tetapi bekerja sama dengan pemasok hasil panen dan hasil tangkapan.</w:t>
        <w:br/>
        <w:br/>
        <w:t>e. Kapasitas:</w:t>
        <w:br/>
        <w:t>- 30 m³ hingga 50 m³ ruang penyimpanan modular</w:t>
        <w:br/>
        <w:t>- Kapasitas: ±5 ton produk segar beku/simpan dingin</w:t>
        <w:br/>
        <w:br/>
        <w:t>f. Teknologi:</w:t>
        <w:br/>
        <w:t>- Modular freezer room</w:t>
        <w:br/>
        <w:t>- Sensor IoT suhu &amp; kelembaban</w:t>
        <w:br/>
        <w:t>- Digital inventory system (opsional berbasis Excel atau cloud ringan)</w:t>
        <w:br/>
      </w:r>
    </w:p>
    <w:p>
      <w:pPr>
        <w:pStyle w:val="Heading1"/>
      </w:pPr>
      <w:r>
        <w:t>3. Aspek Manajemen dan Organisasi</w:t>
      </w:r>
    </w:p>
    <w:p>
      <w:r>
        <w:br/>
        <w:t>a. Perencanaan dan Pengawasan:</w:t>
        <w:br/>
        <w:t>Unit usaha dikelola langsung oleh koperasi melalui kepala unit, diawasi oleh pengurus koperasi dan audit tahunan. SOP operasional dan pelaporan log suhu harian diberlakukan.</w:t>
        <w:br/>
        <w:br/>
        <w:t>b. SDM dan Kualifikasi:</w:t>
        <w:br/>
        <w:t>- Teknisi: Lulusan SMK/Teknik pendingin, pengalaman min. 1 tahun</w:t>
        <w:br/>
        <w:t>- Admin: Familiar dengan sistem input stok dan pelaporan</w:t>
        <w:br/>
        <w:t>- Operator: Lulusan SMA/sederajat, pelatihan internal disiapkan</w:t>
        <w:br/>
      </w:r>
    </w:p>
    <w:p>
      <w:pPr>
        <w:pStyle w:val="Heading1"/>
      </w:pPr>
      <w:r>
        <w:t>4. Aspek Keuangan dan Permodalan</w:t>
      </w:r>
    </w:p>
    <w:p>
      <w:r>
        <w:t>Proyeksi Kebutuhan Dana Investasi Awal: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No</w:t>
            </w:r>
          </w:p>
        </w:tc>
        <w:tc>
          <w:tcPr>
            <w:tcW w:type="dxa" w:w="1728"/>
          </w:tcPr>
          <w:p>
            <w:r>
              <w:t>Item Investasi</w:t>
            </w:r>
          </w:p>
        </w:tc>
        <w:tc>
          <w:tcPr>
            <w:tcW w:type="dxa" w:w="1728"/>
          </w:tcPr>
          <w:p>
            <w:r>
              <w:t>Volume</w:t>
            </w:r>
          </w:p>
        </w:tc>
        <w:tc>
          <w:tcPr>
            <w:tcW w:type="dxa" w:w="1728"/>
          </w:tcPr>
          <w:p>
            <w:r>
              <w:t>Harga Satuan (Rp)</w:t>
            </w:r>
          </w:p>
        </w:tc>
        <w:tc>
          <w:tcPr>
            <w:tcW w:type="dxa" w:w="1728"/>
          </w:tcPr>
          <w:p>
            <w:r>
              <w:t>Total Biaya (Rp)</w:t>
            </w:r>
          </w:p>
        </w:tc>
      </w:tr>
      <w:tr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Bangunan Cold Storage</w:t>
            </w:r>
          </w:p>
        </w:tc>
        <w:tc>
          <w:tcPr>
            <w:tcW w:type="dxa" w:w="1728"/>
          </w:tcPr>
          <w:p>
            <w:r>
              <w:t>1 unit</w:t>
            </w:r>
          </w:p>
        </w:tc>
        <w:tc>
          <w:tcPr>
            <w:tcW w:type="dxa" w:w="1728"/>
          </w:tcPr>
          <w:p>
            <w:r>
              <w:t>50.000.000</w:t>
            </w:r>
          </w:p>
        </w:tc>
        <w:tc>
          <w:tcPr>
            <w:tcW w:type="dxa" w:w="1728"/>
          </w:tcPr>
          <w:p>
            <w:r>
              <w:t>50.000.000</w:t>
            </w:r>
          </w:p>
        </w:tc>
      </w:tr>
      <w:tr>
        <w:tc>
          <w:tcPr>
            <w:tcW w:type="dxa" w:w="1728"/>
          </w:tcPr>
          <w:p>
            <w:r>
              <w:t>2</w:t>
            </w:r>
          </w:p>
        </w:tc>
        <w:tc>
          <w:tcPr>
            <w:tcW w:type="dxa" w:w="1728"/>
          </w:tcPr>
          <w:p>
            <w:r>
              <w:t>Modular Freezer Room 5 Ton</w:t>
            </w:r>
          </w:p>
        </w:tc>
        <w:tc>
          <w:tcPr>
            <w:tcW w:type="dxa" w:w="1728"/>
          </w:tcPr>
          <w:p>
            <w:r>
              <w:t>1 unit</w:t>
            </w:r>
          </w:p>
        </w:tc>
        <w:tc>
          <w:tcPr>
            <w:tcW w:type="dxa" w:w="1728"/>
          </w:tcPr>
          <w:p>
            <w:r>
              <w:t>120.000.000</w:t>
            </w:r>
          </w:p>
        </w:tc>
        <w:tc>
          <w:tcPr>
            <w:tcW w:type="dxa" w:w="1728"/>
          </w:tcPr>
          <w:p>
            <w:r>
              <w:t>120.000.000</w:t>
            </w:r>
          </w:p>
        </w:tc>
      </w:tr>
      <w:tr>
        <w:tc>
          <w:tcPr>
            <w:tcW w:type="dxa" w:w="1728"/>
          </w:tcPr>
          <w:p>
            <w:r>
              <w:t>3</w:t>
            </w:r>
          </w:p>
        </w:tc>
        <w:tc>
          <w:tcPr>
            <w:tcW w:type="dxa" w:w="1728"/>
          </w:tcPr>
          <w:p>
            <w:r>
              <w:t>Genset &amp; Panel Listrik</w:t>
            </w:r>
          </w:p>
        </w:tc>
        <w:tc>
          <w:tcPr>
            <w:tcW w:type="dxa" w:w="1728"/>
          </w:tcPr>
          <w:p>
            <w:r>
              <w:t>1 unit</w:t>
            </w:r>
          </w:p>
        </w:tc>
        <w:tc>
          <w:tcPr>
            <w:tcW w:type="dxa" w:w="1728"/>
          </w:tcPr>
          <w:p>
            <w:r>
              <w:t>25.000.000</w:t>
            </w:r>
          </w:p>
        </w:tc>
        <w:tc>
          <w:tcPr>
            <w:tcW w:type="dxa" w:w="1728"/>
          </w:tcPr>
          <w:p>
            <w:r>
              <w:t>25.000.000</w:t>
            </w:r>
          </w:p>
        </w:tc>
      </w:tr>
      <w:tr>
        <w:tc>
          <w:tcPr>
            <w:tcW w:type="dxa" w:w="1728"/>
          </w:tcPr>
          <w:p>
            <w:r>
              <w:t>4</w:t>
            </w:r>
          </w:p>
        </w:tc>
        <w:tc>
          <w:tcPr>
            <w:tcW w:type="dxa" w:w="1728"/>
          </w:tcPr>
          <w:p>
            <w:r>
              <w:t>Sensor &amp; Monitoring Suhu</w:t>
            </w:r>
          </w:p>
        </w:tc>
        <w:tc>
          <w:tcPr>
            <w:tcW w:type="dxa" w:w="1728"/>
          </w:tcPr>
          <w:p>
            <w:r>
              <w:t>1 set</w:t>
            </w:r>
          </w:p>
        </w:tc>
        <w:tc>
          <w:tcPr>
            <w:tcW w:type="dxa" w:w="1728"/>
          </w:tcPr>
          <w:p>
            <w:r>
              <w:t>10.000.000</w:t>
            </w:r>
          </w:p>
        </w:tc>
        <w:tc>
          <w:tcPr>
            <w:tcW w:type="dxa" w:w="1728"/>
          </w:tcPr>
          <w:p>
            <w:r>
              <w:t>10.000.000</w:t>
            </w:r>
          </w:p>
        </w:tc>
      </w:tr>
      <w:tr>
        <w:tc>
          <w:tcPr>
            <w:tcW w:type="dxa" w:w="1728"/>
          </w:tcPr>
          <w:p>
            <w:r>
              <w:t>5</w:t>
            </w:r>
          </w:p>
        </w:tc>
        <w:tc>
          <w:tcPr>
            <w:tcW w:type="dxa" w:w="1728"/>
          </w:tcPr>
          <w:p>
            <w:r>
              <w:t>Sarana Penunjang (keranjang, pallet, meja kerja)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10.000.000</w:t>
            </w:r>
          </w:p>
        </w:tc>
      </w:tr>
      <w:tr>
        <w:tc>
          <w:tcPr>
            <w:tcW w:type="dxa" w:w="1728"/>
          </w:tcPr>
          <w:p>
            <w:r>
              <w:t>6</w:t>
            </w:r>
          </w:p>
        </w:tc>
        <w:tc>
          <w:tcPr>
            <w:tcW w:type="dxa" w:w="1728"/>
          </w:tcPr>
          <w:p>
            <w:r>
              <w:t>Perizinan &amp; Sertifikasi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5.000.000</w:t>
            </w:r>
          </w:p>
        </w:tc>
      </w:tr>
      <w:tr>
        <w:tc>
          <w:tcPr>
            <w:tcW w:type="dxa" w:w="1728"/>
          </w:tcPr>
          <w:p>
            <w:r>
              <w:t>7</w:t>
            </w:r>
          </w:p>
        </w:tc>
        <w:tc>
          <w:tcPr>
            <w:tcW w:type="dxa" w:w="1728"/>
          </w:tcPr>
          <w:p>
            <w:r>
              <w:t>Biaya Operasional 3 bulan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-</w:t>
            </w:r>
          </w:p>
        </w:tc>
        <w:tc>
          <w:tcPr>
            <w:tcW w:type="dxa" w:w="1728"/>
          </w:tcPr>
          <w:p>
            <w:r>
              <w:t>30.000.000</w:t>
            </w:r>
          </w:p>
        </w:tc>
      </w:tr>
      <w:tr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Total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250.000.000</w:t>
            </w:r>
          </w:p>
        </w:tc>
      </w:tr>
    </w:tbl>
    <w:p>
      <w:r>
        <w:br/>
        <w:t>Justifikasi:</w:t>
        <w:br/>
        <w:t>Investasi mencakup infrastruktur cold storage, genset cadangan, teknologi monitoring, dan biaya operasional awal agar cold storage langsung berjalan pasca pembangunan.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